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1B8" w:rsidRDefault="005D41B8" w:rsidP="005D4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5D41B8" w:rsidRDefault="005D41B8" w:rsidP="005D41B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6F0E2B" w:rsidRDefault="00732CCA">
      <w:r>
        <w:rPr>
          <w:rFonts w:ascii="Times New Roman" w:hAnsi="Times New Roman" w:cs="Times New Roman"/>
          <w:lang w:val="kk-KZ"/>
        </w:rPr>
        <w:t>1 МОӨЖ. Качкаева А.Г. Журналистика и конвергенция. Почему традиционные СМИ превращаются в мультимедийные. М.: Аспек-Пресс, 2010. Осы еңбекке ұлттық таным тұрғысынан баға беру. Ауызша жауап.</w:t>
      </w:r>
      <w:bookmarkStart w:id="0" w:name="_GoBack"/>
      <w:bookmarkEnd w:id="0"/>
    </w:p>
    <w:sectPr w:rsidR="006F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A3"/>
    <w:rsid w:val="005D41B8"/>
    <w:rsid w:val="006F0E2B"/>
    <w:rsid w:val="00732CCA"/>
    <w:rsid w:val="007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0801-6863-47B2-AA43-5DB25A8D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2016-09-27T09:03:00Z</dcterms:created>
  <dcterms:modified xsi:type="dcterms:W3CDTF">2016-09-27T09:13:00Z</dcterms:modified>
</cp:coreProperties>
</file>